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1580"/>
        <w:gridCol w:w="6115"/>
        <w:gridCol w:w="1939"/>
      </w:tblGrid>
      <w:tr>
        <w:trPr>
          <w:trHeight w:val="718" w:hRule="atLeast"/>
        </w:trPr>
        <w:tc>
          <w:tcPr>
            <w:tcW w:w="9634" w:type="dxa"/>
            <w:gridSpan w:val="3"/>
            <w:tcBorders>
              <w:top w:val="nil"/>
              <w:left w:val="nil"/>
              <w:right w:val="nil"/>
            </w:tcBorders>
            <w:shd w:val="clear" w:color="auto" w:fill="BEC0BF"/>
          </w:tcPr>
          <w:p>
            <w:pPr>
              <w:pStyle w:val="TableParagraph"/>
              <w:spacing w:before="77"/>
              <w:ind w:left="286"/>
              <w:rPr>
                <w:sz w:val="28"/>
              </w:rPr>
            </w:pPr>
            <w:r>
              <w:rPr>
                <w:sz w:val="28"/>
              </w:rPr>
              <w:t>Minutes of the Committee Meeting of Nottinghamshire Orienteering</w:t>
            </w:r>
            <w:r>
              <w:rPr>
                <w:spacing w:val="73"/>
                <w:sz w:val="28"/>
              </w:rPr>
              <w:t> </w:t>
            </w:r>
            <w:r>
              <w:rPr>
                <w:sz w:val="28"/>
              </w:rPr>
              <w:t>Club</w:t>
            </w:r>
          </w:p>
        </w:tc>
      </w:tr>
      <w:tr>
        <w:trPr>
          <w:trHeight w:val="431" w:hRule="atLeast"/>
        </w:trPr>
        <w:tc>
          <w:tcPr>
            <w:tcW w:w="1580" w:type="dxa"/>
            <w:tcBorders>
              <w:left w:val="single" w:sz="2" w:space="0" w:color="BFBFBF"/>
              <w:bottom w:val="single" w:sz="2" w:space="0" w:color="BFBFBF"/>
            </w:tcBorders>
            <w:shd w:val="clear" w:color="auto" w:fill="E3E4E4"/>
          </w:tcPr>
          <w:p>
            <w:pPr>
              <w:pStyle w:val="TableParagraph"/>
              <w:spacing w:before="83"/>
              <w:ind w:left="83"/>
              <w:rPr>
                <w:b/>
                <w:sz w:val="20"/>
              </w:rPr>
            </w:pPr>
            <w:r>
              <w:rPr>
                <w:b/>
                <w:w w:val="105"/>
                <w:sz w:val="20"/>
              </w:rPr>
              <w:t>Date</w:t>
            </w:r>
          </w:p>
        </w:tc>
        <w:tc>
          <w:tcPr>
            <w:tcW w:w="6115" w:type="dxa"/>
            <w:vMerge w:val="restart"/>
            <w:tcBorders>
              <w:bottom w:val="single" w:sz="2" w:space="0" w:color="BFBFBF"/>
              <w:right w:val="single" w:sz="2" w:space="0" w:color="BFBFBF"/>
            </w:tcBorders>
          </w:tcPr>
          <w:p>
            <w:pPr>
              <w:pStyle w:val="TableParagraph"/>
              <w:spacing w:before="83"/>
              <w:ind w:left="81"/>
              <w:rPr>
                <w:sz w:val="20"/>
              </w:rPr>
            </w:pPr>
            <w:r>
              <w:rPr>
                <w:sz w:val="20"/>
              </w:rPr>
              <w:t>Wednesday 5th October 2022</w:t>
            </w:r>
          </w:p>
          <w:p>
            <w:pPr>
              <w:pStyle w:val="TableParagraph"/>
              <w:spacing w:before="9"/>
              <w:rPr>
                <w:rFonts w:ascii="Times New Roman"/>
                <w:sz w:val="21"/>
              </w:rPr>
            </w:pPr>
          </w:p>
          <w:p>
            <w:pPr>
              <w:pStyle w:val="TableParagraph"/>
              <w:spacing w:line="501" w:lineRule="auto"/>
              <w:ind w:left="81" w:right="5184"/>
              <w:rPr>
                <w:sz w:val="20"/>
              </w:rPr>
            </w:pPr>
            <w:r>
              <w:rPr>
                <w:sz w:val="20"/>
              </w:rPr>
              <w:t>7.30 pm via Zoom</w:t>
            </w:r>
          </w:p>
          <w:p>
            <w:pPr>
              <w:pStyle w:val="TableParagraph"/>
              <w:spacing w:line="249" w:lineRule="auto"/>
              <w:ind w:left="81" w:right="60"/>
              <w:rPr>
                <w:sz w:val="20"/>
              </w:rPr>
            </w:pPr>
            <w:r>
              <w:rPr>
                <w:sz w:val="20"/>
              </w:rPr>
              <w:t>Dave Schorah (DSc), Jane Booker (JB), Pauline Olivant (PO), Mick Lucking (ML), Dave Cooke (DC),Vic Knight (VK), Dave Sissons (DSi), Ant Squire (AS), Andrew Ridgway (AR)</w:t>
            </w:r>
          </w:p>
        </w:tc>
        <w:tc>
          <w:tcPr>
            <w:tcW w:w="1939" w:type="dxa"/>
            <w:tcBorders>
              <w:left w:val="single" w:sz="2" w:space="0" w:color="BFBFBF"/>
              <w:bottom w:val="single" w:sz="2" w:space="0" w:color="BFBFBF"/>
              <w:right w:val="single" w:sz="2" w:space="0" w:color="BFBFBF"/>
            </w:tcBorders>
          </w:tcPr>
          <w:p>
            <w:pPr>
              <w:pStyle w:val="TableParagraph"/>
              <w:rPr>
                <w:rFonts w:ascii="Times New Roman"/>
                <w:sz w:val="20"/>
              </w:rPr>
            </w:pPr>
          </w:p>
        </w:tc>
      </w:tr>
      <w:tr>
        <w:trPr>
          <w:trHeight w:val="433" w:hRule="atLeast"/>
        </w:trPr>
        <w:tc>
          <w:tcPr>
            <w:tcW w:w="1580" w:type="dxa"/>
            <w:tcBorders>
              <w:top w:val="single" w:sz="2" w:space="0" w:color="BFBFBF"/>
              <w:left w:val="single" w:sz="2" w:space="0" w:color="BFBFBF"/>
              <w:bottom w:val="single" w:sz="2" w:space="0" w:color="BFBFBF"/>
            </w:tcBorders>
            <w:shd w:val="clear" w:color="auto" w:fill="E3E4E4"/>
          </w:tcPr>
          <w:p>
            <w:pPr>
              <w:pStyle w:val="TableParagraph"/>
              <w:spacing w:before="87"/>
              <w:ind w:left="83"/>
              <w:rPr>
                <w:b/>
                <w:sz w:val="20"/>
              </w:rPr>
            </w:pPr>
            <w:r>
              <w:rPr>
                <w:b/>
                <w:sz w:val="20"/>
              </w:rPr>
              <w:t>Time</w:t>
            </w:r>
          </w:p>
        </w:tc>
        <w:tc>
          <w:tcPr>
            <w:tcW w:w="6115" w:type="dxa"/>
            <w:vMerge/>
            <w:tcBorders>
              <w:top w:val="nil"/>
              <w:bottom w:val="single" w:sz="2" w:space="0" w:color="BFBFBF"/>
              <w:right w:val="single" w:sz="2" w:space="0" w:color="BFBFBF"/>
            </w:tcBorders>
          </w:tcPr>
          <w:p>
            <w:pPr>
              <w:rPr>
                <w:sz w:val="2"/>
                <w:szCs w:val="2"/>
              </w:rPr>
            </w:pPr>
          </w:p>
        </w:tc>
        <w:tc>
          <w:tcPr>
            <w:tcW w:w="1939" w:type="dxa"/>
            <w:tcBorders>
              <w:top w:val="single" w:sz="2" w:space="0" w:color="BFBFBF"/>
              <w:left w:val="single" w:sz="2" w:space="0" w:color="BFBFBF"/>
              <w:bottom w:val="single" w:sz="2" w:space="0" w:color="BFBFBF"/>
              <w:right w:val="single" w:sz="2" w:space="0" w:color="BFBFBF"/>
            </w:tcBorders>
            <w:shd w:val="clear" w:color="auto" w:fill="EFEFEF"/>
          </w:tcPr>
          <w:p>
            <w:pPr>
              <w:pStyle w:val="TableParagraph"/>
              <w:rPr>
                <w:rFonts w:ascii="Times New Roman"/>
                <w:sz w:val="20"/>
              </w:rPr>
            </w:pPr>
          </w:p>
        </w:tc>
      </w:tr>
      <w:tr>
        <w:trPr>
          <w:trHeight w:val="434" w:hRule="atLeast"/>
        </w:trPr>
        <w:tc>
          <w:tcPr>
            <w:tcW w:w="1580" w:type="dxa"/>
            <w:tcBorders>
              <w:top w:val="single" w:sz="2" w:space="0" w:color="BFBFBF"/>
              <w:left w:val="single" w:sz="2" w:space="0" w:color="BFBFBF"/>
              <w:bottom w:val="single" w:sz="2" w:space="0" w:color="BFBFBF"/>
            </w:tcBorders>
            <w:shd w:val="clear" w:color="auto" w:fill="E3E4E4"/>
          </w:tcPr>
          <w:p>
            <w:pPr>
              <w:pStyle w:val="TableParagraph"/>
              <w:spacing w:before="88"/>
              <w:ind w:left="83"/>
              <w:rPr>
                <w:b/>
                <w:sz w:val="20"/>
              </w:rPr>
            </w:pPr>
            <w:r>
              <w:rPr>
                <w:b/>
                <w:sz w:val="20"/>
              </w:rPr>
              <w:t>Location</w:t>
            </w:r>
          </w:p>
        </w:tc>
        <w:tc>
          <w:tcPr>
            <w:tcW w:w="6115" w:type="dxa"/>
            <w:vMerge/>
            <w:tcBorders>
              <w:top w:val="nil"/>
              <w:bottom w:val="single" w:sz="2" w:space="0" w:color="BFBFBF"/>
              <w:right w:val="single" w:sz="2" w:space="0" w:color="BFBFBF"/>
            </w:tcBorders>
          </w:tcPr>
          <w:p>
            <w:pPr>
              <w:rPr>
                <w:sz w:val="2"/>
                <w:szCs w:val="2"/>
              </w:rPr>
            </w:pPr>
          </w:p>
        </w:tc>
        <w:tc>
          <w:tcPr>
            <w:tcW w:w="1939" w:type="dxa"/>
            <w:tcBorders>
              <w:top w:val="single" w:sz="2" w:space="0" w:color="BFBFBF"/>
              <w:left w:val="single" w:sz="2" w:space="0" w:color="BFBFBF"/>
              <w:bottom w:val="single" w:sz="2" w:space="0" w:color="BFBFBF"/>
              <w:right w:val="single" w:sz="2" w:space="0" w:color="BFBFBF"/>
            </w:tcBorders>
          </w:tcPr>
          <w:p>
            <w:pPr>
              <w:pStyle w:val="TableParagraph"/>
              <w:rPr>
                <w:rFonts w:ascii="Times New Roman"/>
                <w:sz w:val="20"/>
              </w:rPr>
            </w:pPr>
          </w:p>
        </w:tc>
      </w:tr>
      <w:tr>
        <w:trPr>
          <w:trHeight w:val="997" w:hRule="atLeast"/>
        </w:trPr>
        <w:tc>
          <w:tcPr>
            <w:tcW w:w="1580" w:type="dxa"/>
            <w:tcBorders>
              <w:top w:val="single" w:sz="2" w:space="0" w:color="BFBFBF"/>
              <w:left w:val="single" w:sz="2" w:space="0" w:color="BFBFBF"/>
              <w:bottom w:val="single" w:sz="2" w:space="0" w:color="BFBFBF"/>
            </w:tcBorders>
            <w:shd w:val="clear" w:color="auto" w:fill="E3E4E4"/>
          </w:tcPr>
          <w:p>
            <w:pPr>
              <w:pStyle w:val="TableParagraph"/>
              <w:spacing w:before="89"/>
              <w:ind w:left="83"/>
              <w:rPr>
                <w:b/>
                <w:sz w:val="20"/>
              </w:rPr>
            </w:pPr>
            <w:r>
              <w:rPr>
                <w:b/>
                <w:sz w:val="20"/>
              </w:rPr>
              <w:t>Attendees</w:t>
            </w:r>
          </w:p>
        </w:tc>
        <w:tc>
          <w:tcPr>
            <w:tcW w:w="6115" w:type="dxa"/>
            <w:vMerge/>
            <w:tcBorders>
              <w:top w:val="nil"/>
              <w:bottom w:val="single" w:sz="2" w:space="0" w:color="BFBFBF"/>
              <w:right w:val="single" w:sz="2" w:space="0" w:color="BFBFBF"/>
            </w:tcBorders>
          </w:tcPr>
          <w:p>
            <w:pPr>
              <w:rPr>
                <w:sz w:val="2"/>
                <w:szCs w:val="2"/>
              </w:rPr>
            </w:pPr>
          </w:p>
        </w:tc>
        <w:tc>
          <w:tcPr>
            <w:tcW w:w="1939" w:type="dxa"/>
            <w:tcBorders>
              <w:top w:val="single" w:sz="2" w:space="0" w:color="BFBFBF"/>
              <w:left w:val="single" w:sz="2" w:space="0" w:color="BFBFBF"/>
              <w:bottom w:val="single" w:sz="2" w:space="0" w:color="BFBFBF"/>
              <w:right w:val="single" w:sz="2" w:space="0" w:color="BFBFBF"/>
            </w:tcBorders>
            <w:shd w:val="clear" w:color="auto" w:fill="EFEFEF"/>
          </w:tcPr>
          <w:p>
            <w:pPr>
              <w:pStyle w:val="TableParagraph"/>
              <w:rPr>
                <w:rFonts w:ascii="Times New Roman"/>
                <w:sz w:val="20"/>
              </w:rPr>
            </w:pPr>
          </w:p>
        </w:tc>
      </w:tr>
      <w:tr>
        <w:trPr>
          <w:trHeight w:val="433" w:hRule="atLeast"/>
        </w:trPr>
        <w:tc>
          <w:tcPr>
            <w:tcW w:w="1580" w:type="dxa"/>
            <w:tcBorders>
              <w:top w:val="single" w:sz="2" w:space="0" w:color="BFBFBF"/>
              <w:left w:val="single" w:sz="2" w:space="0" w:color="BFBFBF"/>
              <w:bottom w:val="single" w:sz="2" w:space="0" w:color="BFBFBF"/>
            </w:tcBorders>
            <w:shd w:val="clear" w:color="auto" w:fill="E3E4E4"/>
          </w:tcPr>
          <w:p>
            <w:pPr>
              <w:pStyle w:val="TableParagraph"/>
              <w:spacing w:before="86"/>
              <w:ind w:left="83"/>
              <w:rPr>
                <w:b/>
                <w:sz w:val="20"/>
              </w:rPr>
            </w:pPr>
            <w:r>
              <w:rPr>
                <w:b/>
                <w:sz w:val="20"/>
              </w:rPr>
              <w:t>Summary</w:t>
            </w:r>
          </w:p>
        </w:tc>
        <w:tc>
          <w:tcPr>
            <w:tcW w:w="6115" w:type="dxa"/>
            <w:tcBorders>
              <w:top w:val="single" w:sz="2" w:space="0" w:color="BFBFBF"/>
              <w:bottom w:val="single" w:sz="2" w:space="0" w:color="BFBFBF"/>
              <w:right w:val="single" w:sz="2" w:space="0" w:color="BFBFBF"/>
            </w:tcBorders>
          </w:tcPr>
          <w:p>
            <w:pPr>
              <w:pStyle w:val="TableParagraph"/>
              <w:rPr>
                <w:rFonts w:ascii="Times New Roman"/>
                <w:sz w:val="20"/>
              </w:rPr>
            </w:pPr>
          </w:p>
        </w:tc>
        <w:tc>
          <w:tcPr>
            <w:tcW w:w="1939" w:type="dxa"/>
            <w:tcBorders>
              <w:top w:val="single" w:sz="2" w:space="0" w:color="BFBFBF"/>
              <w:left w:val="single" w:sz="2" w:space="0" w:color="BFBFBF"/>
              <w:bottom w:val="single" w:sz="2" w:space="0" w:color="BFBFBF"/>
              <w:right w:val="single" w:sz="2" w:space="0" w:color="BFBFBF"/>
            </w:tcBorders>
          </w:tcPr>
          <w:p>
            <w:pPr>
              <w:pStyle w:val="TableParagraph"/>
              <w:rPr>
                <w:rFonts w:ascii="Times New Roman"/>
                <w:sz w:val="20"/>
              </w:rPr>
            </w:pPr>
          </w:p>
        </w:tc>
      </w:tr>
    </w:tbl>
    <w:p>
      <w:pPr>
        <w:spacing w:line="240" w:lineRule="auto" w:before="0"/>
        <w:rPr>
          <w:rFonts w:ascii="Times New Roman"/>
          <w:sz w:val="20"/>
        </w:rPr>
      </w:pPr>
    </w:p>
    <w:p>
      <w:pPr>
        <w:spacing w:line="240" w:lineRule="auto" w:before="0"/>
        <w:rPr>
          <w:rFonts w:ascii="Times New Roman"/>
          <w:sz w:val="20"/>
        </w:rPr>
      </w:pPr>
    </w:p>
    <w:p>
      <w:pPr>
        <w:spacing w:line="240" w:lineRule="auto" w:before="8" w:after="1"/>
        <w:rPr>
          <w:rFonts w:ascii="Times New Roman"/>
          <w:sz w:val="25"/>
        </w:rPr>
      </w:pPr>
    </w:p>
    <w:tbl>
      <w:tblPr>
        <w:tblW w:w="0" w:type="auto"/>
        <w:jc w:val="left"/>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707"/>
        <w:gridCol w:w="8114"/>
        <w:gridCol w:w="811"/>
      </w:tblGrid>
      <w:tr>
        <w:trPr>
          <w:trHeight w:val="450" w:hRule="atLeast"/>
        </w:trPr>
        <w:tc>
          <w:tcPr>
            <w:tcW w:w="707" w:type="dxa"/>
          </w:tcPr>
          <w:p>
            <w:pPr>
              <w:pStyle w:val="TableParagraph"/>
              <w:spacing w:before="86"/>
              <w:ind w:left="83"/>
              <w:rPr>
                <w:sz w:val="20"/>
              </w:rPr>
            </w:pPr>
            <w:r>
              <w:rPr>
                <w:sz w:val="20"/>
              </w:rPr>
              <w:t>Item</w:t>
            </w:r>
          </w:p>
        </w:tc>
        <w:tc>
          <w:tcPr>
            <w:tcW w:w="8114" w:type="dxa"/>
          </w:tcPr>
          <w:p>
            <w:pPr>
              <w:pStyle w:val="TableParagraph"/>
              <w:spacing w:before="86"/>
              <w:ind w:left="76"/>
              <w:rPr>
                <w:sz w:val="20"/>
              </w:rPr>
            </w:pPr>
            <w:r>
              <w:rPr>
                <w:sz w:val="20"/>
              </w:rPr>
              <w:t>Notes</w:t>
            </w:r>
          </w:p>
        </w:tc>
        <w:tc>
          <w:tcPr>
            <w:tcW w:w="811" w:type="dxa"/>
          </w:tcPr>
          <w:p>
            <w:pPr>
              <w:pStyle w:val="TableParagraph"/>
              <w:spacing w:before="86"/>
              <w:ind w:left="82"/>
              <w:rPr>
                <w:sz w:val="20"/>
              </w:rPr>
            </w:pPr>
            <w:r>
              <w:rPr>
                <w:w w:val="105"/>
                <w:sz w:val="20"/>
              </w:rPr>
              <w:t>Action</w:t>
            </w:r>
          </w:p>
        </w:tc>
      </w:tr>
      <w:tr>
        <w:trPr>
          <w:trHeight w:val="2314" w:hRule="atLeast"/>
        </w:trPr>
        <w:tc>
          <w:tcPr>
            <w:tcW w:w="707" w:type="dxa"/>
            <w:shd w:val="clear" w:color="auto" w:fill="EFEFEF"/>
          </w:tcPr>
          <w:p>
            <w:pPr>
              <w:pStyle w:val="TableParagraph"/>
              <w:spacing w:before="84"/>
              <w:ind w:right="75"/>
              <w:jc w:val="right"/>
              <w:rPr>
                <w:sz w:val="20"/>
              </w:rPr>
            </w:pPr>
            <w:r>
              <w:rPr>
                <w:w w:val="99"/>
                <w:sz w:val="20"/>
              </w:rPr>
              <w:t>1</w:t>
            </w:r>
          </w:p>
        </w:tc>
        <w:tc>
          <w:tcPr>
            <w:tcW w:w="8114" w:type="dxa"/>
            <w:shd w:val="clear" w:color="auto" w:fill="EFEFEF"/>
          </w:tcPr>
          <w:p>
            <w:pPr>
              <w:pStyle w:val="TableParagraph"/>
              <w:spacing w:before="91"/>
              <w:ind w:left="76"/>
              <w:rPr>
                <w:b/>
                <w:sz w:val="20"/>
              </w:rPr>
            </w:pPr>
            <w:r>
              <w:rPr>
                <w:b/>
                <w:sz w:val="20"/>
              </w:rPr>
              <w:t>Apologies and Last Meeting’s Minutes</w:t>
            </w:r>
          </w:p>
          <w:p>
            <w:pPr>
              <w:pStyle w:val="TableParagraph"/>
              <w:spacing w:line="501" w:lineRule="auto" w:before="10"/>
              <w:ind w:left="76" w:right="1108"/>
              <w:rPr>
                <w:sz w:val="20"/>
              </w:rPr>
            </w:pPr>
            <w:r>
              <w:rPr>
                <w:sz w:val="20"/>
              </w:rPr>
              <w:t>Apologies from Hilary Palmer (HP), Simon Elliott (SE) and Julie Webster </w:t>
            </w:r>
            <w:r>
              <w:rPr>
                <w:spacing w:val="-4"/>
                <w:sz w:val="20"/>
              </w:rPr>
              <w:t>(JW). </w:t>
            </w:r>
            <w:r>
              <w:rPr>
                <w:sz w:val="20"/>
              </w:rPr>
              <w:t>The minutes were accepted.</w:t>
            </w:r>
          </w:p>
          <w:p>
            <w:pPr>
              <w:pStyle w:val="TableParagraph"/>
              <w:spacing w:before="9"/>
              <w:rPr>
                <w:rFonts w:ascii="Times New Roman"/>
                <w:sz w:val="20"/>
              </w:rPr>
            </w:pPr>
          </w:p>
          <w:p>
            <w:pPr>
              <w:pStyle w:val="TableParagraph"/>
              <w:ind w:left="76"/>
              <w:rPr>
                <w:b/>
                <w:sz w:val="20"/>
              </w:rPr>
            </w:pPr>
            <w:r>
              <w:rPr>
                <w:b/>
                <w:sz w:val="20"/>
              </w:rPr>
              <w:t>Matters Arising</w:t>
            </w:r>
          </w:p>
          <w:p>
            <w:pPr>
              <w:pStyle w:val="TableParagraph"/>
              <w:spacing w:before="10"/>
              <w:ind w:left="76"/>
              <w:rPr>
                <w:sz w:val="20"/>
              </w:rPr>
            </w:pPr>
            <w:r>
              <w:rPr>
                <w:sz w:val="20"/>
              </w:rPr>
              <w:t>There were no matters arising.</w:t>
            </w:r>
          </w:p>
        </w:tc>
        <w:tc>
          <w:tcPr>
            <w:tcW w:w="811" w:type="dxa"/>
            <w:shd w:val="clear" w:color="auto" w:fill="EFEFEF"/>
          </w:tcPr>
          <w:p>
            <w:pPr>
              <w:pStyle w:val="TableParagraph"/>
              <w:rPr>
                <w:rFonts w:ascii="Times New Roman"/>
                <w:sz w:val="20"/>
              </w:rPr>
            </w:pPr>
          </w:p>
        </w:tc>
      </w:tr>
    </w:tbl>
    <w:p>
      <w:pPr>
        <w:spacing w:after="0"/>
        <w:rPr>
          <w:rFonts w:ascii="Times New Roman"/>
          <w:sz w:val="20"/>
        </w:rPr>
        <w:sectPr>
          <w:type w:val="continuous"/>
          <w:pgSz w:w="11910" w:h="16840"/>
          <w:pgMar w:top="1120" w:bottom="280" w:left="1020" w:right="1020"/>
        </w:sectPr>
      </w:pPr>
    </w:p>
    <w:tbl>
      <w:tblPr>
        <w:tblW w:w="0" w:type="auto"/>
        <w:jc w:val="left"/>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707"/>
        <w:gridCol w:w="8114"/>
        <w:gridCol w:w="811"/>
      </w:tblGrid>
      <w:tr>
        <w:trPr>
          <w:trHeight w:val="14565" w:hRule="atLeast"/>
        </w:trPr>
        <w:tc>
          <w:tcPr>
            <w:tcW w:w="707" w:type="dxa"/>
          </w:tcPr>
          <w:p>
            <w:pPr>
              <w:pStyle w:val="TableParagraph"/>
              <w:spacing w:before="80"/>
              <w:ind w:right="75"/>
              <w:jc w:val="right"/>
              <w:rPr>
                <w:sz w:val="20"/>
              </w:rPr>
            </w:pPr>
            <w:r>
              <w:rPr>
                <w:w w:val="99"/>
                <w:sz w:val="20"/>
              </w:rPr>
              <w:t>2</w:t>
            </w:r>
          </w:p>
        </w:tc>
        <w:tc>
          <w:tcPr>
            <w:tcW w:w="8114" w:type="dxa"/>
          </w:tcPr>
          <w:p>
            <w:pPr>
              <w:pStyle w:val="TableParagraph"/>
              <w:numPr>
                <w:ilvl w:val="0"/>
                <w:numId w:val="1"/>
              </w:numPr>
              <w:tabs>
                <w:tab w:pos="417" w:val="left" w:leader="none"/>
              </w:tabs>
              <w:spacing w:line="240" w:lineRule="auto" w:before="87" w:after="0"/>
              <w:ind w:left="416" w:right="0" w:hanging="341"/>
              <w:jc w:val="left"/>
              <w:rPr>
                <w:sz w:val="20"/>
              </w:rPr>
            </w:pPr>
            <w:r>
              <w:rPr>
                <w:sz w:val="20"/>
              </w:rPr>
              <w:t>Club Development</w:t>
            </w:r>
          </w:p>
          <w:p>
            <w:pPr>
              <w:pStyle w:val="TableParagraph"/>
              <w:spacing w:before="10"/>
              <w:ind w:left="76"/>
              <w:rPr>
                <w:sz w:val="20"/>
              </w:rPr>
            </w:pPr>
            <w:r>
              <w:rPr>
                <w:sz w:val="20"/>
              </w:rPr>
              <w:t>Club membership has remained static since the last meeting.</w:t>
            </w:r>
          </w:p>
          <w:p>
            <w:pPr>
              <w:pStyle w:val="TableParagraph"/>
              <w:spacing w:before="8"/>
              <w:rPr>
                <w:rFonts w:ascii="Times New Roman"/>
                <w:sz w:val="21"/>
              </w:rPr>
            </w:pPr>
          </w:p>
          <w:p>
            <w:pPr>
              <w:pStyle w:val="TableParagraph"/>
              <w:spacing w:line="249" w:lineRule="auto" w:before="1"/>
              <w:ind w:left="76" w:right="173"/>
              <w:rPr>
                <w:sz w:val="20"/>
              </w:rPr>
            </w:pPr>
            <w:r>
              <w:rPr>
                <w:sz w:val="20"/>
              </w:rPr>
              <w:t>The MapActive promotion is open and we have eight confirmed participants. The first event is on October 15th at Bridgford Park.</w:t>
            </w:r>
          </w:p>
          <w:p>
            <w:pPr>
              <w:pStyle w:val="TableParagraph"/>
              <w:rPr>
                <w:rFonts w:ascii="Times New Roman"/>
                <w:sz w:val="21"/>
              </w:rPr>
            </w:pPr>
          </w:p>
          <w:p>
            <w:pPr>
              <w:pStyle w:val="TableParagraph"/>
              <w:numPr>
                <w:ilvl w:val="0"/>
                <w:numId w:val="1"/>
              </w:numPr>
              <w:tabs>
                <w:tab w:pos="359" w:val="left" w:leader="none"/>
              </w:tabs>
              <w:spacing w:line="240" w:lineRule="auto" w:before="0" w:after="0"/>
              <w:ind w:left="358" w:right="0" w:hanging="283"/>
              <w:jc w:val="left"/>
              <w:rPr>
                <w:sz w:val="20"/>
              </w:rPr>
            </w:pPr>
            <w:r>
              <w:rPr>
                <w:sz w:val="20"/>
              </w:rPr>
              <w:t>AGM</w:t>
            </w:r>
          </w:p>
          <w:p>
            <w:pPr>
              <w:pStyle w:val="TableParagraph"/>
              <w:spacing w:before="10"/>
              <w:ind w:left="76"/>
              <w:rPr>
                <w:sz w:val="20"/>
              </w:rPr>
            </w:pPr>
            <w:r>
              <w:rPr>
                <w:sz w:val="20"/>
              </w:rPr>
              <w:t>All arrangements have been made for the AGM on Sunday at Rushcliﬀe.</w:t>
            </w:r>
          </w:p>
          <w:p>
            <w:pPr>
              <w:pStyle w:val="TableParagraph"/>
              <w:spacing w:before="8"/>
              <w:rPr>
                <w:rFonts w:ascii="Times New Roman"/>
                <w:sz w:val="21"/>
              </w:rPr>
            </w:pPr>
          </w:p>
          <w:p>
            <w:pPr>
              <w:pStyle w:val="TableParagraph"/>
              <w:ind w:left="76"/>
              <w:rPr>
                <w:sz w:val="20"/>
              </w:rPr>
            </w:pPr>
            <w:r>
              <w:rPr>
                <w:sz w:val="20"/>
              </w:rPr>
              <w:t>Committee Vacancies are:</w:t>
            </w:r>
          </w:p>
          <w:p>
            <w:pPr>
              <w:pStyle w:val="TableParagraph"/>
              <w:spacing w:line="249" w:lineRule="auto" w:before="10"/>
              <w:ind w:left="76" w:right="7157"/>
              <w:rPr>
                <w:sz w:val="20"/>
              </w:rPr>
            </w:pPr>
            <w:r>
              <w:rPr>
                <w:w w:val="95"/>
                <w:sz w:val="20"/>
              </w:rPr>
              <w:t>Chairman </w:t>
            </w:r>
            <w:r>
              <w:rPr>
                <w:sz w:val="20"/>
              </w:rPr>
              <w:t>Secretary</w:t>
            </w:r>
          </w:p>
          <w:p>
            <w:pPr>
              <w:pStyle w:val="TableParagraph"/>
              <w:spacing w:line="249" w:lineRule="auto" w:before="2"/>
              <w:ind w:left="76" w:right="5996"/>
              <w:jc w:val="both"/>
              <w:rPr>
                <w:sz w:val="20"/>
              </w:rPr>
            </w:pPr>
            <w:r>
              <w:rPr>
                <w:sz w:val="20"/>
              </w:rPr>
              <w:t>Mapping Co-ordinator Volunteer Co-ordinator Publicity Oﬃcer</w:t>
            </w:r>
          </w:p>
          <w:p>
            <w:pPr>
              <w:pStyle w:val="TableParagraph"/>
              <w:spacing w:before="1"/>
              <w:rPr>
                <w:rFonts w:ascii="Times New Roman"/>
                <w:sz w:val="21"/>
              </w:rPr>
            </w:pPr>
          </w:p>
          <w:p>
            <w:pPr>
              <w:pStyle w:val="TableParagraph"/>
              <w:spacing w:line="249" w:lineRule="auto"/>
              <w:ind w:left="76" w:right="173"/>
              <w:rPr>
                <w:sz w:val="20"/>
              </w:rPr>
            </w:pPr>
            <w:r>
              <w:rPr>
                <w:sz w:val="20"/>
              </w:rPr>
              <w:t>There have been some volunteers so far but not for the Chair and Secretary roles. It was agreed to send out a description of the roles before Sunday so members are clear what is involved.</w:t>
            </w:r>
          </w:p>
          <w:p>
            <w:pPr>
              <w:pStyle w:val="TableParagraph"/>
              <w:spacing w:before="1"/>
              <w:rPr>
                <w:rFonts w:ascii="Times New Roman"/>
                <w:sz w:val="21"/>
              </w:rPr>
            </w:pPr>
          </w:p>
          <w:p>
            <w:pPr>
              <w:pStyle w:val="TableParagraph"/>
              <w:ind w:left="76"/>
              <w:rPr>
                <w:sz w:val="20"/>
              </w:rPr>
            </w:pPr>
            <w:r>
              <w:rPr>
                <w:sz w:val="20"/>
              </w:rPr>
              <w:t>An auditor is also needed for the accounts.</w:t>
            </w:r>
          </w:p>
        </w:tc>
        <w:tc>
          <w:tcPr>
            <w:tcW w:w="811"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9"/>
              </w:rPr>
            </w:pPr>
          </w:p>
          <w:p>
            <w:pPr>
              <w:pStyle w:val="TableParagraph"/>
              <w:ind w:left="82"/>
              <w:rPr>
                <w:b/>
                <w:sz w:val="20"/>
              </w:rPr>
            </w:pPr>
            <w:r>
              <w:rPr>
                <w:b/>
                <w:sz w:val="20"/>
              </w:rPr>
              <w:t>JB</w:t>
            </w:r>
          </w:p>
        </w:tc>
      </w:tr>
    </w:tbl>
    <w:p>
      <w:pPr>
        <w:spacing w:after="0"/>
        <w:rPr>
          <w:sz w:val="20"/>
        </w:rPr>
        <w:sectPr>
          <w:pgSz w:w="11910" w:h="16840"/>
          <w:pgMar w:top="1120" w:bottom="280" w:left="1020" w:right="1020"/>
        </w:sectPr>
      </w:pPr>
    </w:p>
    <w:tbl>
      <w:tblPr>
        <w:tblW w:w="0" w:type="auto"/>
        <w:jc w:val="left"/>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707"/>
        <w:gridCol w:w="8114"/>
        <w:gridCol w:w="811"/>
      </w:tblGrid>
      <w:tr>
        <w:trPr>
          <w:trHeight w:val="8554" w:hRule="atLeast"/>
        </w:trPr>
        <w:tc>
          <w:tcPr>
            <w:tcW w:w="707" w:type="dxa"/>
            <w:shd w:val="clear" w:color="auto" w:fill="EFEFEF"/>
          </w:tcPr>
          <w:p>
            <w:pPr>
              <w:pStyle w:val="TableParagraph"/>
              <w:spacing w:before="80"/>
              <w:ind w:right="75"/>
              <w:jc w:val="right"/>
              <w:rPr>
                <w:sz w:val="20"/>
              </w:rPr>
            </w:pPr>
            <w:r>
              <w:rPr>
                <w:w w:val="99"/>
                <w:sz w:val="20"/>
              </w:rPr>
              <w:t>3</w:t>
            </w:r>
          </w:p>
        </w:tc>
        <w:tc>
          <w:tcPr>
            <w:tcW w:w="8114" w:type="dxa"/>
            <w:shd w:val="clear" w:color="auto" w:fill="EFEFEF"/>
          </w:tcPr>
          <w:p>
            <w:pPr>
              <w:pStyle w:val="TableParagraph"/>
              <w:spacing w:before="87"/>
              <w:ind w:left="76"/>
              <w:rPr>
                <w:b/>
                <w:sz w:val="20"/>
              </w:rPr>
            </w:pPr>
            <w:r>
              <w:rPr>
                <w:b/>
                <w:sz w:val="20"/>
              </w:rPr>
              <w:t>Reports</w:t>
            </w:r>
          </w:p>
          <w:p>
            <w:pPr>
              <w:pStyle w:val="TableParagraph"/>
              <w:spacing w:before="8"/>
              <w:rPr>
                <w:rFonts w:ascii="Times New Roman"/>
                <w:sz w:val="21"/>
              </w:rPr>
            </w:pPr>
          </w:p>
          <w:p>
            <w:pPr>
              <w:pStyle w:val="TableParagraph"/>
              <w:numPr>
                <w:ilvl w:val="0"/>
                <w:numId w:val="2"/>
              </w:numPr>
              <w:tabs>
                <w:tab w:pos="417" w:val="left" w:leader="none"/>
              </w:tabs>
              <w:spacing w:line="240" w:lineRule="auto" w:before="1" w:after="0"/>
              <w:ind w:left="416" w:right="0" w:hanging="341"/>
              <w:jc w:val="left"/>
              <w:rPr>
                <w:sz w:val="20"/>
              </w:rPr>
            </w:pPr>
            <w:r>
              <w:rPr>
                <w:spacing w:val="-3"/>
                <w:sz w:val="20"/>
              </w:rPr>
              <w:t>Treasurers</w:t>
            </w:r>
            <w:r>
              <w:rPr>
                <w:spacing w:val="-1"/>
                <w:sz w:val="20"/>
              </w:rPr>
              <w:t> </w:t>
            </w:r>
            <w:r>
              <w:rPr>
                <w:sz w:val="20"/>
              </w:rPr>
              <w:t>Report</w:t>
            </w:r>
          </w:p>
          <w:p>
            <w:pPr>
              <w:pStyle w:val="TableParagraph"/>
              <w:spacing w:before="10"/>
              <w:ind w:left="76"/>
              <w:rPr>
                <w:sz w:val="20"/>
              </w:rPr>
            </w:pPr>
            <w:r>
              <w:rPr>
                <w:sz w:val="20"/>
              </w:rPr>
              <w:t>We continue to have a healthy balance in the current account.</w:t>
            </w:r>
          </w:p>
          <w:p>
            <w:pPr>
              <w:pStyle w:val="TableParagraph"/>
              <w:spacing w:line="249" w:lineRule="auto" w:before="10"/>
              <w:ind w:left="76"/>
              <w:rPr>
                <w:sz w:val="20"/>
              </w:rPr>
            </w:pPr>
            <w:r>
              <w:rPr>
                <w:sz w:val="20"/>
              </w:rPr>
              <w:t>Outgoings since the last meeting includes the Ordnance Survey Licence fee. This is registered to a non member so needs to be updated. AR volunteered for this to be in his name.</w:t>
            </w:r>
          </w:p>
          <w:p>
            <w:pPr>
              <w:pStyle w:val="TableParagraph"/>
              <w:rPr>
                <w:rFonts w:ascii="Times New Roman"/>
                <w:sz w:val="21"/>
              </w:rPr>
            </w:pPr>
          </w:p>
          <w:p>
            <w:pPr>
              <w:pStyle w:val="TableParagraph"/>
              <w:numPr>
                <w:ilvl w:val="0"/>
                <w:numId w:val="2"/>
              </w:numPr>
              <w:tabs>
                <w:tab w:pos="359" w:val="left" w:leader="none"/>
              </w:tabs>
              <w:spacing w:line="240" w:lineRule="auto" w:before="1" w:after="0"/>
              <w:ind w:left="358" w:right="0" w:hanging="283"/>
              <w:jc w:val="left"/>
              <w:rPr>
                <w:sz w:val="20"/>
              </w:rPr>
            </w:pPr>
            <w:r>
              <w:rPr>
                <w:sz w:val="20"/>
              </w:rPr>
              <w:t>Mapping Report</w:t>
            </w:r>
          </w:p>
          <w:p>
            <w:pPr>
              <w:pStyle w:val="TableParagraph"/>
              <w:spacing w:before="10"/>
              <w:ind w:left="76"/>
              <w:rPr>
                <w:sz w:val="20"/>
              </w:rPr>
            </w:pPr>
            <w:r>
              <w:rPr>
                <w:w w:val="105"/>
                <w:sz w:val="20"/>
              </w:rPr>
              <w:t>Nothing outstanding to report.</w:t>
            </w:r>
          </w:p>
          <w:p>
            <w:pPr>
              <w:pStyle w:val="TableParagraph"/>
              <w:spacing w:before="8"/>
              <w:rPr>
                <w:rFonts w:ascii="Times New Roman"/>
                <w:sz w:val="21"/>
              </w:rPr>
            </w:pPr>
          </w:p>
          <w:p>
            <w:pPr>
              <w:pStyle w:val="TableParagraph"/>
              <w:numPr>
                <w:ilvl w:val="0"/>
                <w:numId w:val="2"/>
              </w:numPr>
              <w:tabs>
                <w:tab w:pos="292" w:val="left" w:leader="none"/>
              </w:tabs>
              <w:spacing w:line="240" w:lineRule="auto" w:before="0" w:after="0"/>
              <w:ind w:left="291" w:right="0" w:hanging="216"/>
              <w:jc w:val="left"/>
              <w:rPr>
                <w:sz w:val="20"/>
              </w:rPr>
            </w:pPr>
            <w:r>
              <w:rPr>
                <w:sz w:val="20"/>
              </w:rPr>
              <w:t>Fixtures Report</w:t>
            </w:r>
          </w:p>
          <w:p>
            <w:pPr>
              <w:pStyle w:val="TableParagraph"/>
              <w:spacing w:line="249" w:lineRule="auto" w:before="10"/>
              <w:ind w:left="76" w:right="205"/>
              <w:rPr>
                <w:sz w:val="20"/>
              </w:rPr>
            </w:pPr>
            <w:r>
              <w:rPr>
                <w:sz w:val="20"/>
              </w:rPr>
              <w:t>Ongoing and planned work by Forestry England is aﬀecting all our FE areas so there </w:t>
            </w:r>
            <w:r>
              <w:rPr>
                <w:spacing w:val="-4"/>
                <w:sz w:val="20"/>
              </w:rPr>
              <w:t>will </w:t>
            </w:r>
            <w:r>
              <w:rPr>
                <w:sz w:val="20"/>
              </w:rPr>
              <w:t>be limited opportunity to use these areas over the coming years. </w:t>
            </w:r>
            <w:r>
              <w:rPr>
                <w:spacing w:val="-6"/>
                <w:sz w:val="20"/>
              </w:rPr>
              <w:t>We </w:t>
            </w:r>
            <w:r>
              <w:rPr>
                <w:sz w:val="20"/>
              </w:rPr>
              <w:t>may be able to use small parts for level D or middle distance events. </w:t>
            </w:r>
            <w:r>
              <w:rPr>
                <w:spacing w:val="-6"/>
                <w:sz w:val="20"/>
              </w:rPr>
              <w:t>We </w:t>
            </w:r>
            <w:r>
              <w:rPr>
                <w:sz w:val="20"/>
              </w:rPr>
              <w:t>will send them our ‘plans’ for events on their areas as requested by them. </w:t>
            </w:r>
            <w:r>
              <w:rPr>
                <w:spacing w:val="-6"/>
                <w:sz w:val="20"/>
              </w:rPr>
              <w:t>We </w:t>
            </w:r>
            <w:r>
              <w:rPr>
                <w:sz w:val="20"/>
              </w:rPr>
              <w:t>may struggle to to find three EM league events in 2024.</w:t>
            </w:r>
          </w:p>
          <w:p>
            <w:pPr>
              <w:pStyle w:val="TableParagraph"/>
              <w:spacing w:line="249" w:lineRule="auto" w:before="4"/>
              <w:ind w:left="76" w:right="173"/>
              <w:rPr>
                <w:sz w:val="20"/>
              </w:rPr>
            </w:pPr>
            <w:r>
              <w:rPr>
                <w:sz w:val="20"/>
              </w:rPr>
              <w:t>The upcoming events are proceeding well. Good news that we should not have to resubmit to Natural England for the rearranged Clumber event.</w:t>
            </w:r>
          </w:p>
          <w:p>
            <w:pPr>
              <w:pStyle w:val="TableParagraph"/>
              <w:rPr>
                <w:rFonts w:ascii="Times New Roman"/>
                <w:sz w:val="21"/>
              </w:rPr>
            </w:pPr>
          </w:p>
          <w:p>
            <w:pPr>
              <w:pStyle w:val="TableParagraph"/>
              <w:numPr>
                <w:ilvl w:val="0"/>
                <w:numId w:val="2"/>
              </w:numPr>
              <w:tabs>
                <w:tab w:pos="303" w:val="left" w:leader="none"/>
              </w:tabs>
              <w:spacing w:line="240" w:lineRule="auto" w:before="1" w:after="0"/>
              <w:ind w:left="302" w:right="0" w:hanging="227"/>
              <w:jc w:val="left"/>
              <w:rPr>
                <w:sz w:val="20"/>
              </w:rPr>
            </w:pPr>
            <w:r>
              <w:rPr>
                <w:sz w:val="20"/>
              </w:rPr>
              <w:t>EMOA</w:t>
            </w:r>
            <w:r>
              <w:rPr>
                <w:spacing w:val="-1"/>
                <w:sz w:val="20"/>
              </w:rPr>
              <w:t> </w:t>
            </w:r>
            <w:r>
              <w:rPr>
                <w:sz w:val="20"/>
              </w:rPr>
              <w:t>Report</w:t>
            </w:r>
          </w:p>
          <w:p>
            <w:pPr>
              <w:pStyle w:val="TableParagraph"/>
              <w:spacing w:line="249" w:lineRule="auto" w:before="10"/>
              <w:ind w:left="76"/>
              <w:rPr>
                <w:sz w:val="20"/>
              </w:rPr>
            </w:pPr>
            <w:r>
              <w:rPr>
                <w:sz w:val="20"/>
              </w:rPr>
              <w:t>Development conference coming up but no NOC members attending as yet. We need to ask at the AGM.</w:t>
            </w:r>
          </w:p>
          <w:p>
            <w:pPr>
              <w:pStyle w:val="TableParagraph"/>
              <w:spacing w:before="1"/>
              <w:ind w:left="76"/>
              <w:rPr>
                <w:sz w:val="20"/>
              </w:rPr>
            </w:pPr>
            <w:r>
              <w:rPr>
                <w:sz w:val="20"/>
              </w:rPr>
              <w:t>DC is meeting with the conference organiser to discuss access issues.</w:t>
            </w:r>
          </w:p>
          <w:p>
            <w:pPr>
              <w:pStyle w:val="TableParagraph"/>
              <w:spacing w:before="9"/>
              <w:rPr>
                <w:rFonts w:ascii="Times New Roman"/>
                <w:sz w:val="21"/>
              </w:rPr>
            </w:pPr>
          </w:p>
          <w:p>
            <w:pPr>
              <w:pStyle w:val="TableParagraph"/>
              <w:numPr>
                <w:ilvl w:val="0"/>
                <w:numId w:val="2"/>
              </w:numPr>
              <w:tabs>
                <w:tab w:pos="292" w:val="left" w:leader="none"/>
              </w:tabs>
              <w:spacing w:line="249" w:lineRule="auto" w:before="0" w:after="0"/>
              <w:ind w:left="76" w:right="5633" w:firstLine="0"/>
              <w:jc w:val="left"/>
              <w:rPr>
                <w:sz w:val="20"/>
              </w:rPr>
            </w:pPr>
            <w:r>
              <w:rPr>
                <w:sz w:val="20"/>
              </w:rPr>
              <w:t>Coaching Report Nothing to report this</w:t>
            </w:r>
            <w:r>
              <w:rPr>
                <w:spacing w:val="49"/>
                <w:sz w:val="20"/>
              </w:rPr>
              <w:t> </w:t>
            </w:r>
            <w:r>
              <w:rPr>
                <w:spacing w:val="-4"/>
                <w:sz w:val="20"/>
              </w:rPr>
              <w:t>time.</w:t>
            </w:r>
          </w:p>
          <w:p>
            <w:pPr>
              <w:pStyle w:val="TableParagraph"/>
              <w:rPr>
                <w:rFonts w:ascii="Times New Roman"/>
                <w:sz w:val="21"/>
              </w:rPr>
            </w:pPr>
          </w:p>
          <w:p>
            <w:pPr>
              <w:pStyle w:val="TableParagraph"/>
              <w:numPr>
                <w:ilvl w:val="0"/>
                <w:numId w:val="2"/>
              </w:numPr>
              <w:tabs>
                <w:tab w:pos="244" w:val="left" w:leader="none"/>
              </w:tabs>
              <w:spacing w:line="240" w:lineRule="auto" w:before="0" w:after="0"/>
              <w:ind w:left="243" w:right="0" w:hanging="168"/>
              <w:jc w:val="left"/>
              <w:rPr>
                <w:sz w:val="20"/>
              </w:rPr>
            </w:pPr>
            <w:r>
              <w:rPr>
                <w:sz w:val="20"/>
              </w:rPr>
              <w:t>Club Captain Report</w:t>
            </w:r>
          </w:p>
          <w:p>
            <w:pPr>
              <w:pStyle w:val="TableParagraph"/>
              <w:spacing w:line="249" w:lineRule="auto" w:before="10"/>
              <w:ind w:left="76"/>
              <w:rPr>
                <w:sz w:val="20"/>
              </w:rPr>
            </w:pPr>
            <w:r>
              <w:rPr>
                <w:sz w:val="20"/>
              </w:rPr>
              <w:t>The Club Championships were at Calke and we now have HP as our champion. The location of the trophy is unknown at present.</w:t>
            </w:r>
          </w:p>
          <w:p>
            <w:pPr>
              <w:pStyle w:val="TableParagraph"/>
              <w:spacing w:before="2"/>
              <w:ind w:left="76"/>
              <w:rPr>
                <w:sz w:val="20"/>
              </w:rPr>
            </w:pPr>
            <w:r>
              <w:rPr>
                <w:sz w:val="20"/>
              </w:rPr>
              <w:t>The Compass Sport Trophy qualifier will be held at Beacon Hill on 12th February.</w:t>
            </w:r>
          </w:p>
        </w:tc>
        <w:tc>
          <w:tcPr>
            <w:tcW w:w="811" w:type="dxa"/>
            <w:shd w:val="clear" w:color="auto" w:fill="EFEFEF"/>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2"/>
              <w:rPr>
                <w:sz w:val="20"/>
              </w:rPr>
            </w:pPr>
            <w:r>
              <w:rPr>
                <w:sz w:val="20"/>
              </w:rPr>
              <w:t>DSi</w:t>
            </w:r>
          </w:p>
        </w:tc>
      </w:tr>
      <w:tr>
        <w:trPr>
          <w:trHeight w:val="3274" w:hRule="atLeast"/>
        </w:trPr>
        <w:tc>
          <w:tcPr>
            <w:tcW w:w="707" w:type="dxa"/>
          </w:tcPr>
          <w:p>
            <w:pPr>
              <w:pStyle w:val="TableParagraph"/>
              <w:spacing w:before="80"/>
              <w:ind w:right="75"/>
              <w:jc w:val="right"/>
              <w:rPr>
                <w:sz w:val="20"/>
              </w:rPr>
            </w:pPr>
            <w:r>
              <w:rPr>
                <w:w w:val="99"/>
                <w:sz w:val="20"/>
              </w:rPr>
              <w:t>4</w:t>
            </w:r>
          </w:p>
        </w:tc>
        <w:tc>
          <w:tcPr>
            <w:tcW w:w="8114" w:type="dxa"/>
          </w:tcPr>
          <w:p>
            <w:pPr>
              <w:pStyle w:val="TableParagraph"/>
              <w:spacing w:before="88"/>
              <w:ind w:left="76"/>
              <w:rPr>
                <w:sz w:val="20"/>
              </w:rPr>
            </w:pPr>
            <w:r>
              <w:rPr>
                <w:sz w:val="20"/>
              </w:rPr>
              <w:t>Any Other Business</w:t>
            </w:r>
          </w:p>
          <w:p>
            <w:pPr>
              <w:pStyle w:val="TableParagraph"/>
              <w:spacing w:before="8"/>
              <w:rPr>
                <w:rFonts w:ascii="Times New Roman"/>
                <w:sz w:val="21"/>
              </w:rPr>
            </w:pPr>
          </w:p>
          <w:p>
            <w:pPr>
              <w:pStyle w:val="TableParagraph"/>
              <w:numPr>
                <w:ilvl w:val="0"/>
                <w:numId w:val="3"/>
              </w:numPr>
              <w:tabs>
                <w:tab w:pos="417" w:val="left" w:leader="none"/>
              </w:tabs>
              <w:spacing w:line="249" w:lineRule="auto" w:before="0" w:after="0"/>
              <w:ind w:left="416" w:right="321" w:hanging="340"/>
              <w:jc w:val="left"/>
              <w:rPr>
                <w:sz w:val="20"/>
              </w:rPr>
            </w:pPr>
            <w:r>
              <w:rPr>
                <w:sz w:val="20"/>
              </w:rPr>
              <w:t>There was discussion over the large reserve we have in the Scottish Widows account. Do we really need this much as we have just come through the pandemic and survived without it. This is to be discussed at the</w:t>
            </w:r>
            <w:r>
              <w:rPr>
                <w:spacing w:val="16"/>
                <w:sz w:val="20"/>
              </w:rPr>
              <w:t> </w:t>
            </w:r>
            <w:r>
              <w:rPr>
                <w:sz w:val="20"/>
              </w:rPr>
              <w:t>AGM.</w:t>
            </w:r>
          </w:p>
          <w:p>
            <w:pPr>
              <w:pStyle w:val="TableParagraph"/>
              <w:numPr>
                <w:ilvl w:val="0"/>
                <w:numId w:val="3"/>
              </w:numPr>
              <w:tabs>
                <w:tab w:pos="417" w:val="left" w:leader="none"/>
              </w:tabs>
              <w:spacing w:line="249" w:lineRule="auto" w:before="3" w:after="0"/>
              <w:ind w:left="416" w:right="219" w:hanging="340"/>
              <w:jc w:val="left"/>
              <w:rPr>
                <w:sz w:val="20"/>
              </w:rPr>
            </w:pPr>
            <w:r>
              <w:rPr>
                <w:sz w:val="20"/>
              </w:rPr>
              <w:t>Our international junior has requested help with funding for his international events for this </w:t>
            </w:r>
            <w:r>
              <w:rPr>
                <w:spacing w:val="-4"/>
                <w:sz w:val="20"/>
              </w:rPr>
              <w:t>year. </w:t>
            </w:r>
            <w:r>
              <w:rPr>
                <w:sz w:val="20"/>
              </w:rPr>
              <w:t>It was agreed that we will pay one third as previously agreed with </w:t>
            </w:r>
            <w:r>
              <w:rPr>
                <w:spacing w:val="-3"/>
                <w:sz w:val="20"/>
              </w:rPr>
              <w:t>other </w:t>
            </w:r>
            <w:r>
              <w:rPr>
                <w:sz w:val="20"/>
              </w:rPr>
              <w:t>members.</w:t>
            </w:r>
          </w:p>
          <w:p>
            <w:pPr>
              <w:pStyle w:val="TableParagraph"/>
              <w:numPr>
                <w:ilvl w:val="0"/>
                <w:numId w:val="3"/>
              </w:numPr>
              <w:tabs>
                <w:tab w:pos="417" w:val="left" w:leader="none"/>
              </w:tabs>
              <w:spacing w:line="249" w:lineRule="auto" w:before="2" w:after="0"/>
              <w:ind w:left="416" w:right="232" w:hanging="340"/>
              <w:jc w:val="left"/>
              <w:rPr>
                <w:sz w:val="20"/>
              </w:rPr>
            </w:pPr>
            <w:r>
              <w:rPr>
                <w:spacing w:val="-12"/>
                <w:sz w:val="20"/>
              </w:rPr>
              <w:t>To </w:t>
            </w:r>
            <w:r>
              <w:rPr>
                <w:sz w:val="20"/>
              </w:rPr>
              <w:t>help grow the club there was discussion around inviting local groups to the events, e.g. scouts, running clubs. Other clubs have used either a score course or </w:t>
            </w:r>
            <w:r>
              <w:rPr>
                <w:spacing w:val="-16"/>
                <w:sz w:val="20"/>
              </w:rPr>
              <w:t>a </w:t>
            </w:r>
            <w:r>
              <w:rPr>
                <w:sz w:val="20"/>
              </w:rPr>
              <w:t>long orange/red course aimed at these groups. Maybe even arrange an inter club competition for the running clubs using these</w:t>
            </w:r>
            <w:r>
              <w:rPr>
                <w:spacing w:val="9"/>
                <w:sz w:val="20"/>
              </w:rPr>
              <w:t> </w:t>
            </w:r>
            <w:r>
              <w:rPr>
                <w:sz w:val="20"/>
              </w:rPr>
              <w:t>courses.</w:t>
            </w:r>
          </w:p>
        </w:tc>
        <w:tc>
          <w:tcPr>
            <w:tcW w:w="811" w:type="dxa"/>
          </w:tcPr>
          <w:p>
            <w:pPr>
              <w:pStyle w:val="TableParagraph"/>
              <w:rPr>
                <w:rFonts w:ascii="Times New Roman"/>
                <w:sz w:val="20"/>
              </w:rPr>
            </w:pPr>
          </w:p>
        </w:tc>
      </w:tr>
      <w:tr>
        <w:trPr>
          <w:trHeight w:val="634" w:hRule="atLeast"/>
        </w:trPr>
        <w:tc>
          <w:tcPr>
            <w:tcW w:w="707" w:type="dxa"/>
            <w:shd w:val="clear" w:color="auto" w:fill="EFEFEF"/>
          </w:tcPr>
          <w:p>
            <w:pPr>
              <w:pStyle w:val="TableParagraph"/>
              <w:spacing w:before="80"/>
              <w:ind w:right="75"/>
              <w:jc w:val="right"/>
              <w:rPr>
                <w:sz w:val="20"/>
              </w:rPr>
            </w:pPr>
            <w:r>
              <w:rPr>
                <w:w w:val="99"/>
                <w:sz w:val="20"/>
              </w:rPr>
              <w:t>5</w:t>
            </w:r>
          </w:p>
        </w:tc>
        <w:tc>
          <w:tcPr>
            <w:tcW w:w="8114" w:type="dxa"/>
            <w:shd w:val="clear" w:color="auto" w:fill="EFEFEF"/>
          </w:tcPr>
          <w:p>
            <w:pPr>
              <w:pStyle w:val="TableParagraph"/>
              <w:spacing w:line="249" w:lineRule="auto" w:before="89"/>
              <w:ind w:left="76"/>
              <w:rPr>
                <w:sz w:val="20"/>
              </w:rPr>
            </w:pPr>
            <w:r>
              <w:rPr>
                <w:sz w:val="20"/>
              </w:rPr>
              <w:t>Next meeting Monday 28th November 2022 at 7.30. The link for the meeting will be sent out before the meeting.</w:t>
            </w:r>
          </w:p>
        </w:tc>
        <w:tc>
          <w:tcPr>
            <w:tcW w:w="811" w:type="dxa"/>
            <w:shd w:val="clear" w:color="auto" w:fill="EFEFEF"/>
          </w:tcPr>
          <w:p>
            <w:pPr>
              <w:pStyle w:val="TableParagraph"/>
              <w:spacing w:before="89"/>
              <w:ind w:left="82"/>
              <w:rPr>
                <w:b/>
                <w:sz w:val="20"/>
              </w:rPr>
            </w:pPr>
            <w:r>
              <w:rPr>
                <w:b/>
                <w:w w:val="105"/>
                <w:sz w:val="20"/>
              </w:rPr>
              <w:t>ML</w:t>
            </w:r>
          </w:p>
        </w:tc>
      </w:tr>
      <w:tr>
        <w:trPr>
          <w:trHeight w:val="450" w:hRule="atLeast"/>
        </w:trPr>
        <w:tc>
          <w:tcPr>
            <w:tcW w:w="707" w:type="dxa"/>
          </w:tcPr>
          <w:p>
            <w:pPr>
              <w:pStyle w:val="TableParagraph"/>
              <w:rPr>
                <w:rFonts w:ascii="Times New Roman"/>
                <w:sz w:val="20"/>
              </w:rPr>
            </w:pPr>
          </w:p>
        </w:tc>
        <w:tc>
          <w:tcPr>
            <w:tcW w:w="8114" w:type="dxa"/>
          </w:tcPr>
          <w:p>
            <w:pPr>
              <w:pStyle w:val="TableParagraph"/>
              <w:rPr>
                <w:rFonts w:ascii="Times New Roman"/>
                <w:sz w:val="20"/>
              </w:rPr>
            </w:pPr>
          </w:p>
        </w:tc>
        <w:tc>
          <w:tcPr>
            <w:tcW w:w="811" w:type="dxa"/>
          </w:tcPr>
          <w:p>
            <w:pPr>
              <w:pStyle w:val="TableParagraph"/>
              <w:rPr>
                <w:rFonts w:ascii="Times New Roman"/>
                <w:sz w:val="20"/>
              </w:rPr>
            </w:pPr>
          </w:p>
        </w:tc>
      </w:tr>
      <w:tr>
        <w:trPr>
          <w:trHeight w:val="450" w:hRule="atLeast"/>
        </w:trPr>
        <w:tc>
          <w:tcPr>
            <w:tcW w:w="707" w:type="dxa"/>
            <w:shd w:val="clear" w:color="auto" w:fill="EFEFEF"/>
          </w:tcPr>
          <w:p>
            <w:pPr>
              <w:pStyle w:val="TableParagraph"/>
              <w:rPr>
                <w:rFonts w:ascii="Times New Roman"/>
                <w:sz w:val="20"/>
              </w:rPr>
            </w:pPr>
          </w:p>
        </w:tc>
        <w:tc>
          <w:tcPr>
            <w:tcW w:w="8114" w:type="dxa"/>
            <w:shd w:val="clear" w:color="auto" w:fill="EFEFEF"/>
          </w:tcPr>
          <w:p>
            <w:pPr>
              <w:pStyle w:val="TableParagraph"/>
              <w:rPr>
                <w:rFonts w:ascii="Times New Roman"/>
                <w:sz w:val="20"/>
              </w:rPr>
            </w:pPr>
          </w:p>
        </w:tc>
        <w:tc>
          <w:tcPr>
            <w:tcW w:w="811" w:type="dxa"/>
            <w:shd w:val="clear" w:color="auto" w:fill="EFEFEF"/>
          </w:tcPr>
          <w:p>
            <w:pPr>
              <w:pStyle w:val="TableParagraph"/>
              <w:rPr>
                <w:rFonts w:ascii="Times New Roman"/>
                <w:sz w:val="20"/>
              </w:rPr>
            </w:pPr>
          </w:p>
        </w:tc>
      </w:tr>
      <w:tr>
        <w:trPr>
          <w:trHeight w:val="450" w:hRule="atLeast"/>
        </w:trPr>
        <w:tc>
          <w:tcPr>
            <w:tcW w:w="707" w:type="dxa"/>
          </w:tcPr>
          <w:p>
            <w:pPr>
              <w:pStyle w:val="TableParagraph"/>
              <w:rPr>
                <w:rFonts w:ascii="Times New Roman"/>
                <w:sz w:val="20"/>
              </w:rPr>
            </w:pPr>
          </w:p>
        </w:tc>
        <w:tc>
          <w:tcPr>
            <w:tcW w:w="8114" w:type="dxa"/>
          </w:tcPr>
          <w:p>
            <w:pPr>
              <w:pStyle w:val="TableParagraph"/>
              <w:rPr>
                <w:rFonts w:ascii="Times New Roman"/>
                <w:sz w:val="20"/>
              </w:rPr>
            </w:pPr>
          </w:p>
        </w:tc>
        <w:tc>
          <w:tcPr>
            <w:tcW w:w="811" w:type="dxa"/>
          </w:tcPr>
          <w:p>
            <w:pPr>
              <w:pStyle w:val="TableParagraph"/>
              <w:rPr>
                <w:rFonts w:ascii="Times New Roman"/>
                <w:sz w:val="20"/>
              </w:rPr>
            </w:pPr>
          </w:p>
        </w:tc>
      </w:tr>
      <w:tr>
        <w:trPr>
          <w:trHeight w:val="450" w:hRule="atLeast"/>
        </w:trPr>
        <w:tc>
          <w:tcPr>
            <w:tcW w:w="707" w:type="dxa"/>
            <w:shd w:val="clear" w:color="auto" w:fill="EFEFEF"/>
          </w:tcPr>
          <w:p>
            <w:pPr>
              <w:pStyle w:val="TableParagraph"/>
              <w:rPr>
                <w:rFonts w:ascii="Times New Roman"/>
                <w:sz w:val="20"/>
              </w:rPr>
            </w:pPr>
          </w:p>
        </w:tc>
        <w:tc>
          <w:tcPr>
            <w:tcW w:w="8114" w:type="dxa"/>
            <w:shd w:val="clear" w:color="auto" w:fill="EFEFEF"/>
          </w:tcPr>
          <w:p>
            <w:pPr>
              <w:pStyle w:val="TableParagraph"/>
              <w:rPr>
                <w:rFonts w:ascii="Times New Roman"/>
                <w:sz w:val="20"/>
              </w:rPr>
            </w:pPr>
          </w:p>
        </w:tc>
        <w:tc>
          <w:tcPr>
            <w:tcW w:w="811" w:type="dxa"/>
            <w:shd w:val="clear" w:color="auto" w:fill="EFEFEF"/>
          </w:tcPr>
          <w:p>
            <w:pPr>
              <w:pStyle w:val="TableParagraph"/>
              <w:rPr>
                <w:rFonts w:ascii="Times New Roman"/>
                <w:sz w:val="20"/>
              </w:rPr>
            </w:pPr>
          </w:p>
        </w:tc>
      </w:tr>
    </w:tbl>
    <w:p>
      <w:pPr>
        <w:spacing w:after="0"/>
        <w:rPr>
          <w:rFonts w:ascii="Times New Roman"/>
          <w:sz w:val="20"/>
        </w:rPr>
        <w:sectPr>
          <w:pgSz w:w="11910" w:h="16840"/>
          <w:pgMar w:top="1120" w:bottom="280" w:left="1020" w:right="1020"/>
        </w:sectPr>
      </w:pPr>
    </w:p>
    <w:tbl>
      <w:tblPr>
        <w:tblW w:w="0" w:type="auto"/>
        <w:jc w:val="left"/>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707"/>
        <w:gridCol w:w="8114"/>
        <w:gridCol w:w="811"/>
      </w:tblGrid>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bl>
    <w:p>
      <w:pPr>
        <w:spacing w:after="0"/>
        <w:rPr>
          <w:rFonts w:ascii="Times New Roman"/>
          <w:sz w:val="2"/>
        </w:rPr>
        <w:sectPr>
          <w:pgSz w:w="11910" w:h="16840"/>
          <w:pgMar w:top="1120" w:bottom="280" w:left="1020" w:right="1020"/>
        </w:sectPr>
      </w:pPr>
    </w:p>
    <w:tbl>
      <w:tblPr>
        <w:tblW w:w="0" w:type="auto"/>
        <w:jc w:val="left"/>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707"/>
        <w:gridCol w:w="8114"/>
        <w:gridCol w:w="811"/>
      </w:tblGrid>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r>
        <w:trPr>
          <w:trHeight w:val="450" w:hRule="atLeast"/>
        </w:trPr>
        <w:tc>
          <w:tcPr>
            <w:tcW w:w="707" w:type="dxa"/>
            <w:shd w:val="clear" w:color="auto" w:fill="EFEFEF"/>
          </w:tcPr>
          <w:p>
            <w:pPr>
              <w:pStyle w:val="TableParagraph"/>
              <w:rPr>
                <w:rFonts w:ascii="Times New Roman"/>
                <w:sz w:val="2"/>
              </w:rPr>
            </w:pPr>
          </w:p>
        </w:tc>
        <w:tc>
          <w:tcPr>
            <w:tcW w:w="8114" w:type="dxa"/>
            <w:shd w:val="clear" w:color="auto" w:fill="EFEFEF"/>
          </w:tcPr>
          <w:p>
            <w:pPr>
              <w:pStyle w:val="TableParagraph"/>
              <w:rPr>
                <w:rFonts w:ascii="Times New Roman"/>
                <w:sz w:val="2"/>
              </w:rPr>
            </w:pPr>
          </w:p>
        </w:tc>
        <w:tc>
          <w:tcPr>
            <w:tcW w:w="811" w:type="dxa"/>
            <w:shd w:val="clear" w:color="auto" w:fill="EFEFEF"/>
          </w:tcPr>
          <w:p>
            <w:pPr>
              <w:pStyle w:val="TableParagraph"/>
              <w:rPr>
                <w:rFonts w:ascii="Times New Roman"/>
                <w:sz w:val="2"/>
              </w:rPr>
            </w:pPr>
          </w:p>
        </w:tc>
      </w:tr>
      <w:tr>
        <w:trPr>
          <w:trHeight w:val="450" w:hRule="atLeast"/>
        </w:trPr>
        <w:tc>
          <w:tcPr>
            <w:tcW w:w="707" w:type="dxa"/>
          </w:tcPr>
          <w:p>
            <w:pPr>
              <w:pStyle w:val="TableParagraph"/>
              <w:rPr>
                <w:rFonts w:ascii="Times New Roman"/>
                <w:sz w:val="2"/>
              </w:rPr>
            </w:pPr>
          </w:p>
        </w:tc>
        <w:tc>
          <w:tcPr>
            <w:tcW w:w="8114" w:type="dxa"/>
          </w:tcPr>
          <w:p>
            <w:pPr>
              <w:pStyle w:val="TableParagraph"/>
              <w:rPr>
                <w:rFonts w:ascii="Times New Roman"/>
                <w:sz w:val="2"/>
              </w:rPr>
            </w:pPr>
          </w:p>
        </w:tc>
        <w:tc>
          <w:tcPr>
            <w:tcW w:w="811" w:type="dxa"/>
          </w:tcPr>
          <w:p>
            <w:pPr>
              <w:pStyle w:val="TableParagraph"/>
              <w:rPr>
                <w:rFonts w:ascii="Times New Roman"/>
                <w:sz w:val="2"/>
              </w:rPr>
            </w:pPr>
          </w:p>
        </w:tc>
      </w:tr>
    </w:tbl>
    <w:sectPr>
      <w:pgSz w:w="11910" w:h="16840"/>
      <w:pgMar w:top="11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416" w:hanging="340"/>
        <w:jc w:val="left"/>
      </w:pPr>
      <w:rPr>
        <w:rFonts w:hint="default" w:ascii="Arial" w:hAnsi="Arial" w:eastAsia="Arial" w:cs="Arial"/>
        <w:w w:val="89"/>
        <w:sz w:val="20"/>
        <w:szCs w:val="20"/>
      </w:rPr>
    </w:lvl>
    <w:lvl w:ilvl="1">
      <w:start w:val="0"/>
      <w:numFmt w:val="bullet"/>
      <w:lvlText w:val="•"/>
      <w:lvlJc w:val="left"/>
      <w:pPr>
        <w:ind w:left="1188" w:hanging="340"/>
      </w:pPr>
      <w:rPr>
        <w:rFonts w:hint="default"/>
      </w:rPr>
    </w:lvl>
    <w:lvl w:ilvl="2">
      <w:start w:val="0"/>
      <w:numFmt w:val="bullet"/>
      <w:lvlText w:val="•"/>
      <w:lvlJc w:val="left"/>
      <w:pPr>
        <w:ind w:left="1957" w:hanging="340"/>
      </w:pPr>
      <w:rPr>
        <w:rFonts w:hint="default"/>
      </w:rPr>
    </w:lvl>
    <w:lvl w:ilvl="3">
      <w:start w:val="0"/>
      <w:numFmt w:val="bullet"/>
      <w:lvlText w:val="•"/>
      <w:lvlJc w:val="left"/>
      <w:pPr>
        <w:ind w:left="2726" w:hanging="340"/>
      </w:pPr>
      <w:rPr>
        <w:rFonts w:hint="default"/>
      </w:rPr>
    </w:lvl>
    <w:lvl w:ilvl="4">
      <w:start w:val="0"/>
      <w:numFmt w:val="bullet"/>
      <w:lvlText w:val="•"/>
      <w:lvlJc w:val="left"/>
      <w:pPr>
        <w:ind w:left="3495" w:hanging="340"/>
      </w:pPr>
      <w:rPr>
        <w:rFonts w:hint="default"/>
      </w:rPr>
    </w:lvl>
    <w:lvl w:ilvl="5">
      <w:start w:val="0"/>
      <w:numFmt w:val="bullet"/>
      <w:lvlText w:val="•"/>
      <w:lvlJc w:val="left"/>
      <w:pPr>
        <w:ind w:left="4264" w:hanging="340"/>
      </w:pPr>
      <w:rPr>
        <w:rFonts w:hint="default"/>
      </w:rPr>
    </w:lvl>
    <w:lvl w:ilvl="6">
      <w:start w:val="0"/>
      <w:numFmt w:val="bullet"/>
      <w:lvlText w:val="•"/>
      <w:lvlJc w:val="left"/>
      <w:pPr>
        <w:ind w:left="5033" w:hanging="340"/>
      </w:pPr>
      <w:rPr>
        <w:rFonts w:hint="default"/>
      </w:rPr>
    </w:lvl>
    <w:lvl w:ilvl="7">
      <w:start w:val="0"/>
      <w:numFmt w:val="bullet"/>
      <w:lvlText w:val="•"/>
      <w:lvlJc w:val="left"/>
      <w:pPr>
        <w:ind w:left="5802" w:hanging="340"/>
      </w:pPr>
      <w:rPr>
        <w:rFonts w:hint="default"/>
      </w:rPr>
    </w:lvl>
    <w:lvl w:ilvl="8">
      <w:start w:val="0"/>
      <w:numFmt w:val="bullet"/>
      <w:lvlText w:val="•"/>
      <w:lvlJc w:val="left"/>
      <w:pPr>
        <w:ind w:left="6571" w:hanging="340"/>
      </w:pPr>
      <w:rPr>
        <w:rFonts w:hint="default"/>
      </w:rPr>
    </w:lvl>
  </w:abstractNum>
  <w:abstractNum w:abstractNumId="1">
    <w:multiLevelType w:val="hybridMultilevel"/>
    <w:lvl w:ilvl="0">
      <w:start w:val="1"/>
      <w:numFmt w:val="lowerLetter"/>
      <w:lvlText w:val="%1)"/>
      <w:lvlJc w:val="left"/>
      <w:pPr>
        <w:ind w:left="416" w:hanging="340"/>
        <w:jc w:val="left"/>
      </w:pPr>
      <w:rPr>
        <w:rFonts w:hint="default" w:ascii="Arial" w:hAnsi="Arial" w:eastAsia="Arial" w:cs="Arial"/>
        <w:w w:val="89"/>
        <w:sz w:val="20"/>
        <w:szCs w:val="20"/>
      </w:rPr>
    </w:lvl>
    <w:lvl w:ilvl="1">
      <w:start w:val="0"/>
      <w:numFmt w:val="bullet"/>
      <w:lvlText w:val="•"/>
      <w:lvlJc w:val="left"/>
      <w:pPr>
        <w:ind w:left="1188" w:hanging="340"/>
      </w:pPr>
      <w:rPr>
        <w:rFonts w:hint="default"/>
      </w:rPr>
    </w:lvl>
    <w:lvl w:ilvl="2">
      <w:start w:val="0"/>
      <w:numFmt w:val="bullet"/>
      <w:lvlText w:val="•"/>
      <w:lvlJc w:val="left"/>
      <w:pPr>
        <w:ind w:left="1957" w:hanging="340"/>
      </w:pPr>
      <w:rPr>
        <w:rFonts w:hint="default"/>
      </w:rPr>
    </w:lvl>
    <w:lvl w:ilvl="3">
      <w:start w:val="0"/>
      <w:numFmt w:val="bullet"/>
      <w:lvlText w:val="•"/>
      <w:lvlJc w:val="left"/>
      <w:pPr>
        <w:ind w:left="2726" w:hanging="340"/>
      </w:pPr>
      <w:rPr>
        <w:rFonts w:hint="default"/>
      </w:rPr>
    </w:lvl>
    <w:lvl w:ilvl="4">
      <w:start w:val="0"/>
      <w:numFmt w:val="bullet"/>
      <w:lvlText w:val="•"/>
      <w:lvlJc w:val="left"/>
      <w:pPr>
        <w:ind w:left="3495" w:hanging="340"/>
      </w:pPr>
      <w:rPr>
        <w:rFonts w:hint="default"/>
      </w:rPr>
    </w:lvl>
    <w:lvl w:ilvl="5">
      <w:start w:val="0"/>
      <w:numFmt w:val="bullet"/>
      <w:lvlText w:val="•"/>
      <w:lvlJc w:val="left"/>
      <w:pPr>
        <w:ind w:left="4264" w:hanging="340"/>
      </w:pPr>
      <w:rPr>
        <w:rFonts w:hint="default"/>
      </w:rPr>
    </w:lvl>
    <w:lvl w:ilvl="6">
      <w:start w:val="0"/>
      <w:numFmt w:val="bullet"/>
      <w:lvlText w:val="•"/>
      <w:lvlJc w:val="left"/>
      <w:pPr>
        <w:ind w:left="5033" w:hanging="340"/>
      </w:pPr>
      <w:rPr>
        <w:rFonts w:hint="default"/>
      </w:rPr>
    </w:lvl>
    <w:lvl w:ilvl="7">
      <w:start w:val="0"/>
      <w:numFmt w:val="bullet"/>
      <w:lvlText w:val="•"/>
      <w:lvlJc w:val="left"/>
      <w:pPr>
        <w:ind w:left="5802" w:hanging="340"/>
      </w:pPr>
      <w:rPr>
        <w:rFonts w:hint="default"/>
      </w:rPr>
    </w:lvl>
    <w:lvl w:ilvl="8">
      <w:start w:val="0"/>
      <w:numFmt w:val="bullet"/>
      <w:lvlText w:val="•"/>
      <w:lvlJc w:val="left"/>
      <w:pPr>
        <w:ind w:left="6571" w:hanging="340"/>
      </w:pPr>
      <w:rPr>
        <w:rFonts w:hint="default"/>
      </w:rPr>
    </w:lvl>
  </w:abstractNum>
  <w:abstractNum w:abstractNumId="0">
    <w:multiLevelType w:val="hybridMultilevel"/>
    <w:lvl w:ilvl="0">
      <w:start w:val="1"/>
      <w:numFmt w:val="lowerLetter"/>
      <w:lvlText w:val="%1)"/>
      <w:lvlJc w:val="left"/>
      <w:pPr>
        <w:ind w:left="416" w:hanging="340"/>
        <w:jc w:val="left"/>
      </w:pPr>
      <w:rPr>
        <w:rFonts w:hint="default" w:ascii="Arial" w:hAnsi="Arial" w:eastAsia="Arial" w:cs="Arial"/>
        <w:w w:val="89"/>
        <w:sz w:val="20"/>
        <w:szCs w:val="20"/>
      </w:rPr>
    </w:lvl>
    <w:lvl w:ilvl="1">
      <w:start w:val="0"/>
      <w:numFmt w:val="bullet"/>
      <w:lvlText w:val="•"/>
      <w:lvlJc w:val="left"/>
      <w:pPr>
        <w:ind w:left="1188" w:hanging="340"/>
      </w:pPr>
      <w:rPr>
        <w:rFonts w:hint="default"/>
      </w:rPr>
    </w:lvl>
    <w:lvl w:ilvl="2">
      <w:start w:val="0"/>
      <w:numFmt w:val="bullet"/>
      <w:lvlText w:val="•"/>
      <w:lvlJc w:val="left"/>
      <w:pPr>
        <w:ind w:left="1957" w:hanging="340"/>
      </w:pPr>
      <w:rPr>
        <w:rFonts w:hint="default"/>
      </w:rPr>
    </w:lvl>
    <w:lvl w:ilvl="3">
      <w:start w:val="0"/>
      <w:numFmt w:val="bullet"/>
      <w:lvlText w:val="•"/>
      <w:lvlJc w:val="left"/>
      <w:pPr>
        <w:ind w:left="2726" w:hanging="340"/>
      </w:pPr>
      <w:rPr>
        <w:rFonts w:hint="default"/>
      </w:rPr>
    </w:lvl>
    <w:lvl w:ilvl="4">
      <w:start w:val="0"/>
      <w:numFmt w:val="bullet"/>
      <w:lvlText w:val="•"/>
      <w:lvlJc w:val="left"/>
      <w:pPr>
        <w:ind w:left="3495" w:hanging="340"/>
      </w:pPr>
      <w:rPr>
        <w:rFonts w:hint="default"/>
      </w:rPr>
    </w:lvl>
    <w:lvl w:ilvl="5">
      <w:start w:val="0"/>
      <w:numFmt w:val="bullet"/>
      <w:lvlText w:val="•"/>
      <w:lvlJc w:val="left"/>
      <w:pPr>
        <w:ind w:left="4264" w:hanging="340"/>
      </w:pPr>
      <w:rPr>
        <w:rFonts w:hint="default"/>
      </w:rPr>
    </w:lvl>
    <w:lvl w:ilvl="6">
      <w:start w:val="0"/>
      <w:numFmt w:val="bullet"/>
      <w:lvlText w:val="•"/>
      <w:lvlJc w:val="left"/>
      <w:pPr>
        <w:ind w:left="5033" w:hanging="340"/>
      </w:pPr>
      <w:rPr>
        <w:rFonts w:hint="default"/>
      </w:rPr>
    </w:lvl>
    <w:lvl w:ilvl="7">
      <w:start w:val="0"/>
      <w:numFmt w:val="bullet"/>
      <w:lvlText w:val="•"/>
      <w:lvlJc w:val="left"/>
      <w:pPr>
        <w:ind w:left="5802" w:hanging="340"/>
      </w:pPr>
      <w:rPr>
        <w:rFonts w:hint="default"/>
      </w:rPr>
    </w:lvl>
    <w:lvl w:ilvl="8">
      <w:start w:val="0"/>
      <w:numFmt w:val="bullet"/>
      <w:lvlText w:val="•"/>
      <w:lvlJc w:val="left"/>
      <w:pPr>
        <w:ind w:left="6571" w:hanging="34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2022-10-24T10:08:16Z</dcterms:created>
  <dcterms:modified xsi:type="dcterms:W3CDTF">2022-10-24T10:08:16Z</dcterms:modified>
</cp:coreProperties>
</file>